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A4" w:rsidRPr="00595B34" w:rsidRDefault="00595B34" w:rsidP="00B353B9">
      <w:pPr>
        <w:spacing w:line="240" w:lineRule="auto"/>
        <w:rPr>
          <w:lang w:val="bg-BG"/>
        </w:rPr>
      </w:pPr>
      <w:r w:rsidRPr="00595B34">
        <w:rPr>
          <w:noProof/>
        </w:rPr>
        <w:drawing>
          <wp:anchor distT="0" distB="0" distL="114300" distR="114300" simplePos="0" relativeHeight="251659264" behindDoc="0" locked="0" layoutInCell="1" allowOverlap="1" wp14:anchorId="0C8E6FEB" wp14:editId="4F683408">
            <wp:simplePos x="0" y="0"/>
            <wp:positionH relativeFrom="column">
              <wp:posOffset>4762500</wp:posOffset>
            </wp:positionH>
            <wp:positionV relativeFrom="paragraph">
              <wp:posOffset>233045</wp:posOffset>
            </wp:positionV>
            <wp:extent cx="1190625" cy="685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42" w:rsidRPr="00595B34">
        <w:rPr>
          <w:noProof/>
        </w:rPr>
        <w:drawing>
          <wp:inline distT="0" distB="0" distL="0" distR="0" wp14:anchorId="6BA0F071" wp14:editId="18352194">
            <wp:extent cx="1514475" cy="1066800"/>
            <wp:effectExtent l="0" t="0" r="9525" b="0"/>
            <wp:docPr id="1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42" w:rsidRPr="00595B34" w:rsidRDefault="00840567" w:rsidP="00B353B9">
      <w:pPr>
        <w:spacing w:before="120" w:after="120" w:line="240" w:lineRule="auto"/>
        <w:ind w:firstLine="720"/>
        <w:jc w:val="center"/>
        <w:rPr>
          <w:rFonts w:ascii="Arial" w:hAnsi="Arial" w:cs="Times New Roman"/>
          <w:lang w:val="bg-BG"/>
        </w:rPr>
      </w:pPr>
      <w:r w:rsidRPr="00595B34">
        <w:rPr>
          <w:rFonts w:ascii="Arial" w:hAnsi="Arial" w:cs="Times New Roman"/>
          <w:lang w:val="bg-BG"/>
        </w:rPr>
        <w:t>Съобщение за медиите</w:t>
      </w:r>
    </w:p>
    <w:p w:rsidR="001D1F42" w:rsidRPr="00595B34" w:rsidRDefault="001D1F42" w:rsidP="00B353B9">
      <w:pPr>
        <w:pStyle w:val="NormalWeb"/>
        <w:spacing w:before="0" w:beforeAutospacing="0" w:after="0" w:afterAutospacing="0"/>
        <w:jc w:val="center"/>
        <w:rPr>
          <w:rFonts w:ascii="Arial" w:hAnsi="Arial"/>
          <w:b/>
        </w:rPr>
      </w:pPr>
      <w:r w:rsidRPr="00595B34">
        <w:rPr>
          <w:rFonts w:ascii="Arial" w:hAnsi="Arial"/>
          <w:b/>
        </w:rPr>
        <w:t>КОРУПЦИЯ И АНТИКОРУПЦИЯ В БЪЛГАРИЯ (2012 – 2013 г.)</w:t>
      </w:r>
    </w:p>
    <w:p w:rsidR="00840567" w:rsidRPr="00595B34" w:rsidRDefault="00840567" w:rsidP="00B353B9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</w:p>
    <w:p w:rsidR="00840567" w:rsidRPr="00595B34" w:rsidRDefault="006A1DAA" w:rsidP="00B35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20"/>
          <w:szCs w:val="20"/>
          <w:lang w:val="bg-BG"/>
        </w:rPr>
      </w:pPr>
      <w:r w:rsidRPr="00595B34">
        <w:rPr>
          <w:rFonts w:ascii="Arial" w:hAnsi="Arial" w:cs="Times New Roman"/>
          <w:i/>
          <w:iCs/>
          <w:color w:val="000000"/>
          <w:sz w:val="20"/>
          <w:szCs w:val="20"/>
          <w:lang w:val="bg-BG"/>
        </w:rPr>
        <w:t>Публична дискусия</w:t>
      </w:r>
    </w:p>
    <w:p w:rsidR="00840567" w:rsidRPr="00595B34" w:rsidRDefault="00840567" w:rsidP="00B35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20"/>
          <w:szCs w:val="20"/>
          <w:lang w:val="bg-BG"/>
        </w:rPr>
      </w:pPr>
      <w:r w:rsidRPr="00595B34">
        <w:rPr>
          <w:rFonts w:ascii="Arial" w:hAnsi="Arial" w:cs="Times New Roman"/>
          <w:i/>
          <w:iCs/>
          <w:color w:val="000000"/>
          <w:sz w:val="20"/>
          <w:szCs w:val="20"/>
          <w:lang w:val="bg-BG"/>
        </w:rPr>
        <w:t>БТА, бул. "Цариградско шосе" 49</w:t>
      </w:r>
    </w:p>
    <w:p w:rsidR="00840567" w:rsidRPr="00595B34" w:rsidRDefault="00687510" w:rsidP="00B353B9">
      <w:pPr>
        <w:spacing w:after="0" w:line="240" w:lineRule="auto"/>
        <w:ind w:firstLine="720"/>
        <w:rPr>
          <w:rFonts w:ascii="Arial" w:hAnsi="Arial" w:cs="Times New Roman"/>
          <w:sz w:val="20"/>
          <w:szCs w:val="20"/>
          <w:lang w:val="bg-BG"/>
        </w:rPr>
      </w:pPr>
      <w:r w:rsidRPr="00595B34">
        <w:rPr>
          <w:rFonts w:ascii="Arial" w:hAnsi="Arial" w:cs="Times New Roman"/>
          <w:i/>
          <w:iCs/>
          <w:color w:val="000000"/>
          <w:sz w:val="20"/>
          <w:szCs w:val="20"/>
          <w:lang w:val="bg-BG"/>
        </w:rPr>
        <w:t xml:space="preserve">                   </w:t>
      </w:r>
      <w:r w:rsidR="00595B34" w:rsidRPr="00595B34">
        <w:rPr>
          <w:rFonts w:ascii="Arial" w:hAnsi="Arial" w:cs="Times New Roman"/>
          <w:i/>
          <w:iCs/>
          <w:color w:val="000000"/>
          <w:sz w:val="20"/>
          <w:szCs w:val="20"/>
          <w:lang w:val="bg-BG"/>
        </w:rPr>
        <w:t xml:space="preserve">                            </w:t>
      </w:r>
      <w:r w:rsidRPr="00595B34">
        <w:rPr>
          <w:rFonts w:ascii="Arial" w:hAnsi="Arial" w:cs="Times New Roman"/>
          <w:i/>
          <w:iCs/>
          <w:color w:val="000000"/>
          <w:sz w:val="20"/>
          <w:szCs w:val="20"/>
          <w:lang w:val="bg-BG"/>
        </w:rPr>
        <w:t xml:space="preserve"> </w:t>
      </w:r>
      <w:r w:rsidR="00840567" w:rsidRPr="00595B34">
        <w:rPr>
          <w:rFonts w:ascii="Arial" w:hAnsi="Arial" w:cs="Times New Roman"/>
          <w:i/>
          <w:iCs/>
          <w:color w:val="000000"/>
          <w:sz w:val="20"/>
          <w:szCs w:val="20"/>
          <w:lang w:val="bg-BG"/>
        </w:rPr>
        <w:t>10:30 ч., 29 ноември 2013 г.</w:t>
      </w:r>
    </w:p>
    <w:p w:rsidR="00840567" w:rsidRPr="00595B34" w:rsidRDefault="00840567" w:rsidP="00B35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color w:val="000000"/>
          <w:sz w:val="24"/>
          <w:szCs w:val="24"/>
          <w:lang w:val="bg-BG"/>
        </w:rPr>
      </w:pPr>
    </w:p>
    <w:p w:rsidR="00B353B9" w:rsidRPr="00595B34" w:rsidRDefault="00AB71B8" w:rsidP="00B353B9">
      <w:pPr>
        <w:spacing w:before="120" w:after="120" w:line="240" w:lineRule="auto"/>
        <w:ind w:firstLine="720"/>
        <w:jc w:val="both"/>
        <w:rPr>
          <w:rFonts w:ascii="Arial" w:hAnsi="Arial" w:cs="Times New Roman"/>
          <w:color w:val="000000"/>
          <w:lang w:val="bg-BG"/>
        </w:rPr>
      </w:pPr>
      <w:r w:rsidRPr="00595B34">
        <w:rPr>
          <w:rFonts w:ascii="Arial" w:hAnsi="Arial" w:cs="Times New Roman"/>
          <w:color w:val="000000"/>
          <w:lang w:val="bg-BG"/>
        </w:rPr>
        <w:t>И</w:t>
      </w:r>
      <w:r w:rsidR="00100145" w:rsidRPr="00595B34">
        <w:rPr>
          <w:rFonts w:ascii="Arial" w:hAnsi="Arial" w:cs="Times New Roman"/>
          <w:color w:val="000000"/>
          <w:lang w:val="bg-BG"/>
        </w:rPr>
        <w:t xml:space="preserve">ндексите </w:t>
      </w:r>
      <w:r w:rsidR="00840567" w:rsidRPr="00595B34">
        <w:rPr>
          <w:rFonts w:ascii="Arial" w:hAnsi="Arial" w:cs="Times New Roman"/>
          <w:color w:val="000000"/>
          <w:lang w:val="bg-BG"/>
        </w:rPr>
        <w:t>за динамиката и равнището на корупцията в България</w:t>
      </w:r>
      <w:r w:rsidR="00100145" w:rsidRPr="00595B34">
        <w:rPr>
          <w:rFonts w:ascii="Arial" w:hAnsi="Arial" w:cs="Times New Roman"/>
          <w:color w:val="000000"/>
          <w:lang w:val="bg-BG"/>
        </w:rPr>
        <w:t xml:space="preserve"> през 2013 г</w:t>
      </w:r>
      <w:r w:rsidR="00840567" w:rsidRPr="00595B34">
        <w:rPr>
          <w:rFonts w:ascii="Arial" w:hAnsi="Arial" w:cs="Times New Roman"/>
          <w:color w:val="000000"/>
          <w:lang w:val="bg-BG"/>
        </w:rPr>
        <w:t xml:space="preserve">. са получени чрез </w:t>
      </w:r>
      <w:r w:rsidR="00840567" w:rsidRPr="00595B34">
        <w:rPr>
          <w:rFonts w:ascii="Arial" w:hAnsi="Arial" w:cs="Times New Roman"/>
          <w:i/>
          <w:color w:val="000000"/>
          <w:lang w:val="bg-BG"/>
        </w:rPr>
        <w:t>Система</w:t>
      </w:r>
      <w:r w:rsidR="00100145" w:rsidRPr="00595B34">
        <w:rPr>
          <w:rFonts w:ascii="Arial" w:hAnsi="Arial" w:cs="Times New Roman"/>
          <w:i/>
          <w:color w:val="000000"/>
          <w:lang w:val="bg-BG"/>
        </w:rPr>
        <w:t>та</w:t>
      </w:r>
      <w:r w:rsidR="00840567" w:rsidRPr="00595B34">
        <w:rPr>
          <w:rFonts w:ascii="Arial" w:hAnsi="Arial" w:cs="Times New Roman"/>
          <w:i/>
          <w:color w:val="000000"/>
          <w:lang w:val="bg-BG"/>
        </w:rPr>
        <w:t xml:space="preserve"> за мониторинг на корупцията</w:t>
      </w:r>
      <w:r w:rsidR="00840567" w:rsidRPr="00595B34">
        <w:rPr>
          <w:rFonts w:ascii="Arial" w:hAnsi="Arial" w:cs="Times New Roman"/>
          <w:color w:val="000000"/>
          <w:lang w:val="bg-BG"/>
        </w:rPr>
        <w:t xml:space="preserve"> (СМК), разработена от Центъра за изследване на демокрацията и Витоша </w:t>
      </w:r>
      <w:proofErr w:type="spellStart"/>
      <w:r w:rsidR="00840567" w:rsidRPr="00595B34">
        <w:rPr>
          <w:rFonts w:ascii="Arial" w:hAnsi="Arial" w:cs="Times New Roman"/>
          <w:color w:val="000000"/>
          <w:lang w:val="bg-BG"/>
        </w:rPr>
        <w:t>рисърч</w:t>
      </w:r>
      <w:proofErr w:type="spellEnd"/>
      <w:r w:rsidR="00840567" w:rsidRPr="00595B34">
        <w:rPr>
          <w:rFonts w:ascii="Arial" w:hAnsi="Arial" w:cs="Times New Roman"/>
          <w:color w:val="000000"/>
          <w:lang w:val="bg-BG"/>
        </w:rPr>
        <w:t xml:space="preserve">. </w:t>
      </w:r>
    </w:p>
    <w:p w:rsidR="0020389F" w:rsidRPr="00595B34" w:rsidRDefault="00840567" w:rsidP="00B353B9">
      <w:pPr>
        <w:spacing w:before="120" w:after="120" w:line="240" w:lineRule="auto"/>
        <w:ind w:firstLine="720"/>
        <w:jc w:val="both"/>
        <w:rPr>
          <w:rFonts w:ascii="Arial" w:hAnsi="Arial" w:cs="Times New Roman"/>
          <w:color w:val="000000"/>
          <w:lang w:val="bg-BG"/>
        </w:rPr>
      </w:pPr>
      <w:r w:rsidRPr="00595B34">
        <w:rPr>
          <w:rFonts w:ascii="Arial" w:hAnsi="Arial" w:cs="Times New Roman"/>
          <w:color w:val="000000"/>
          <w:lang w:val="bg-BG"/>
        </w:rPr>
        <w:t>Резултатите показват, че</w:t>
      </w:r>
      <w:r w:rsidR="006A1DAA" w:rsidRPr="00595B34">
        <w:rPr>
          <w:rFonts w:ascii="Arial" w:hAnsi="Arial" w:cs="Times New Roman"/>
          <w:color w:val="000000"/>
          <w:lang w:val="bg-BG"/>
        </w:rPr>
        <w:t xml:space="preserve"> равнището на административната корупция сред населението в България през последните две години остава практически непроменено</w:t>
      </w:r>
      <w:r w:rsidR="00687510" w:rsidRPr="00595B34">
        <w:rPr>
          <w:rFonts w:ascii="Arial" w:hAnsi="Arial" w:cs="Times New Roman"/>
          <w:color w:val="000000"/>
          <w:lang w:val="bg-BG"/>
        </w:rPr>
        <w:t xml:space="preserve"> (Фиг. 1)</w:t>
      </w:r>
      <w:r w:rsidR="006A1DAA" w:rsidRPr="00595B34">
        <w:rPr>
          <w:rFonts w:ascii="Arial" w:hAnsi="Arial" w:cs="Times New Roman"/>
          <w:color w:val="000000"/>
          <w:lang w:val="bg-BG"/>
        </w:rPr>
        <w:t>. Средно годишно около 14 % от пълнолетното население е участвало в корупционни сделки поне веднъж за периода 2012 – 2013 г.</w:t>
      </w:r>
    </w:p>
    <w:p w:rsidR="00840567" w:rsidRPr="00595B34" w:rsidRDefault="0020389F" w:rsidP="00B353B9">
      <w:pPr>
        <w:spacing w:before="120" w:after="120" w:line="240" w:lineRule="auto"/>
        <w:rPr>
          <w:rFonts w:ascii="Arial" w:hAnsi="Arial" w:cs="Times New Roman"/>
          <w:b/>
          <w:bCs/>
          <w:sz w:val="20"/>
          <w:szCs w:val="20"/>
          <w:lang w:val="bg-BG"/>
        </w:rPr>
      </w:pPr>
      <w:r w:rsidRPr="00595B34">
        <w:rPr>
          <w:rFonts w:ascii="Arial" w:hAnsi="Arial" w:cs="Times New Roman"/>
          <w:b/>
          <w:bCs/>
          <w:sz w:val="20"/>
          <w:szCs w:val="20"/>
          <w:lang w:val="bg-BG"/>
        </w:rPr>
        <w:t>Фигура 1. Корупционен натиск и участие в корупционни действия при населението</w:t>
      </w:r>
    </w:p>
    <w:p w:rsidR="0020389F" w:rsidRPr="00595B34" w:rsidRDefault="0020389F" w:rsidP="00B353B9">
      <w:pPr>
        <w:spacing w:after="0" w:line="240" w:lineRule="auto"/>
        <w:rPr>
          <w:rFonts w:ascii="Arial" w:hAnsi="Arial" w:cs="Times New Roman"/>
          <w:b/>
          <w:bCs/>
          <w:lang w:val="bg-BG"/>
        </w:rPr>
      </w:pPr>
      <w:r w:rsidRPr="00595B34">
        <w:rPr>
          <w:rFonts w:ascii="Arial" w:hAnsi="Arial" w:cs="Times New Roman"/>
          <w:b/>
          <w:bCs/>
          <w:noProof/>
        </w:rPr>
        <w:drawing>
          <wp:inline distT="0" distB="0" distL="0" distR="0" wp14:anchorId="4955EE6D" wp14:editId="00A8A644">
            <wp:extent cx="5943600" cy="2974561"/>
            <wp:effectExtent l="0" t="0" r="0" b="0"/>
            <wp:docPr id="4" name="Picture 4" descr="C:\Users\Boryana\Desktop\PB Anti-corrp\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yana\Desktop\PB Anti-corrp\fig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9F" w:rsidRPr="00595B34" w:rsidRDefault="0020389F" w:rsidP="00B353B9">
      <w:pPr>
        <w:spacing w:before="120" w:after="120" w:line="240" w:lineRule="auto"/>
        <w:rPr>
          <w:rFonts w:ascii="Arial" w:hAnsi="Arial" w:cs="Times New Roman"/>
          <w:i/>
          <w:iCs/>
          <w:sz w:val="18"/>
          <w:szCs w:val="18"/>
          <w:lang w:val="bg-BG"/>
        </w:rPr>
      </w:pPr>
      <w:r w:rsidRPr="00595B34">
        <w:rPr>
          <w:rFonts w:ascii="Arial" w:hAnsi="Arial" w:cs="Times New Roman"/>
          <w:b/>
          <w:bCs/>
          <w:i/>
          <w:iCs/>
          <w:sz w:val="18"/>
          <w:szCs w:val="18"/>
          <w:lang w:val="bg-BG"/>
        </w:rPr>
        <w:t xml:space="preserve">Източник: </w:t>
      </w:r>
      <w:r w:rsidRPr="00595B34">
        <w:rPr>
          <w:rFonts w:ascii="Arial" w:hAnsi="Arial" w:cs="Times New Roman"/>
          <w:i/>
          <w:iCs/>
          <w:sz w:val="18"/>
          <w:szCs w:val="18"/>
          <w:lang w:val="bg-BG"/>
        </w:rPr>
        <w:t xml:space="preserve">СМК, Център за изследване на демокрацията/Витоша </w:t>
      </w:r>
      <w:proofErr w:type="spellStart"/>
      <w:r w:rsidRPr="00595B34">
        <w:rPr>
          <w:rFonts w:ascii="Arial" w:hAnsi="Arial" w:cs="Times New Roman"/>
          <w:i/>
          <w:iCs/>
          <w:sz w:val="18"/>
          <w:szCs w:val="18"/>
          <w:lang w:val="bg-BG"/>
        </w:rPr>
        <w:t>рисърч</w:t>
      </w:r>
      <w:proofErr w:type="spellEnd"/>
      <w:r w:rsidRPr="00595B34">
        <w:rPr>
          <w:rFonts w:ascii="Arial" w:hAnsi="Arial" w:cs="Times New Roman"/>
          <w:i/>
          <w:iCs/>
          <w:sz w:val="18"/>
          <w:szCs w:val="18"/>
          <w:lang w:val="bg-BG"/>
        </w:rPr>
        <w:t>, 2013.</w:t>
      </w:r>
    </w:p>
    <w:p w:rsidR="00687510" w:rsidRPr="00595B34" w:rsidRDefault="00687510" w:rsidP="00B353B9">
      <w:pPr>
        <w:spacing w:before="120" w:after="120" w:line="240" w:lineRule="auto"/>
        <w:ind w:firstLine="720"/>
        <w:jc w:val="both"/>
        <w:rPr>
          <w:rFonts w:ascii="Arial" w:hAnsi="Arial" w:cs="Times New Roman"/>
          <w:color w:val="000000"/>
          <w:lang w:val="bg-BG"/>
        </w:rPr>
      </w:pPr>
      <w:r w:rsidRPr="00595B34">
        <w:rPr>
          <w:rFonts w:ascii="Arial" w:hAnsi="Arial" w:cs="Times New Roman"/>
          <w:color w:val="000000"/>
          <w:lang w:val="bg-BG"/>
        </w:rPr>
        <w:t>През последните години</w:t>
      </w:r>
      <w:r w:rsidR="00047522" w:rsidRPr="00595B34">
        <w:rPr>
          <w:rFonts w:ascii="Arial" w:hAnsi="Arial" w:cs="Times New Roman"/>
          <w:color w:val="000000"/>
          <w:lang w:val="bg-BG"/>
        </w:rPr>
        <w:t>, обаче</w:t>
      </w:r>
      <w:r w:rsidRPr="00595B34">
        <w:rPr>
          <w:rFonts w:ascii="Arial" w:hAnsi="Arial" w:cs="Times New Roman"/>
          <w:color w:val="000000"/>
          <w:lang w:val="bg-BG"/>
        </w:rPr>
        <w:t xml:space="preserve"> се наблюдава формирането на устойчиво корупционно поведение у </w:t>
      </w:r>
      <w:r w:rsidR="00F64386" w:rsidRPr="00595B34">
        <w:rPr>
          <w:rFonts w:ascii="Arial" w:hAnsi="Arial" w:cs="Times New Roman"/>
          <w:color w:val="000000"/>
          <w:lang w:val="bg-BG"/>
        </w:rPr>
        <w:t>гражданите, к</w:t>
      </w:r>
      <w:r w:rsidRPr="00595B34">
        <w:rPr>
          <w:rFonts w:ascii="Arial" w:hAnsi="Arial" w:cs="Times New Roman"/>
          <w:color w:val="000000"/>
          <w:lang w:val="bg-BG"/>
        </w:rPr>
        <w:t>ато даването на подкуп на служител става автоматично и без да е поискан явно, т.е.</w:t>
      </w:r>
      <w:r w:rsidR="00047522" w:rsidRPr="00595B34">
        <w:rPr>
          <w:rFonts w:ascii="Arial" w:hAnsi="Arial" w:cs="Times New Roman"/>
          <w:color w:val="000000"/>
          <w:lang w:val="bg-BG"/>
        </w:rPr>
        <w:t xml:space="preserve"> </w:t>
      </w:r>
      <w:r w:rsidRPr="00595B34">
        <w:rPr>
          <w:rFonts w:ascii="Arial" w:hAnsi="Arial" w:cs="Times New Roman"/>
          <w:color w:val="000000"/>
          <w:lang w:val="bg-BG"/>
        </w:rPr>
        <w:t>за някои услуги подкупите са се превърнали в част от цената за предо</w:t>
      </w:r>
      <w:r w:rsidR="00B353B9" w:rsidRPr="00595B34">
        <w:rPr>
          <w:rFonts w:ascii="Arial" w:hAnsi="Arial" w:cs="Times New Roman"/>
          <w:color w:val="000000"/>
          <w:lang w:val="bg-BG"/>
        </w:rPr>
        <w:t xml:space="preserve">ставянето им. През 2013 г. </w:t>
      </w:r>
      <w:r w:rsidRPr="00595B34">
        <w:rPr>
          <w:rFonts w:ascii="Arial" w:hAnsi="Arial" w:cs="Times New Roman"/>
          <w:color w:val="000000"/>
          <w:lang w:val="bg-BG"/>
        </w:rPr>
        <w:t>53 % от далите подкуп са направили това в резултат на оказан натиск от служителите, с които са контактували, докато до 2007 г. този дял се движи в интервала 90 – 96 %.</w:t>
      </w:r>
    </w:p>
    <w:p w:rsidR="00687510" w:rsidRPr="00595B34" w:rsidRDefault="00687510" w:rsidP="00B353B9">
      <w:pPr>
        <w:spacing w:before="120" w:after="120" w:line="240" w:lineRule="auto"/>
        <w:ind w:firstLine="709"/>
        <w:jc w:val="both"/>
        <w:rPr>
          <w:rFonts w:ascii="Arial" w:hAnsi="Arial" w:cs="Calibri-Italic"/>
          <w:i/>
          <w:iCs/>
          <w:sz w:val="18"/>
          <w:szCs w:val="18"/>
          <w:lang w:val="bg-BG"/>
        </w:rPr>
      </w:pPr>
      <w:r w:rsidRPr="00595B34">
        <w:rPr>
          <w:rFonts w:ascii="Arial" w:hAnsi="Arial" w:cs="Times New Roman"/>
          <w:color w:val="000000"/>
          <w:lang w:val="bg-BG"/>
        </w:rPr>
        <w:lastRenderedPageBreak/>
        <w:t>Динамиката на корупционните практики в стопанската сфера остава непроменена за периода 2012 – 2013 г</w:t>
      </w:r>
      <w:r w:rsidR="003B2144" w:rsidRPr="00595B34">
        <w:rPr>
          <w:rFonts w:ascii="Arial" w:hAnsi="Arial" w:cs="Times New Roman"/>
          <w:color w:val="000000"/>
          <w:lang w:val="bg-BG"/>
        </w:rPr>
        <w:t xml:space="preserve"> (Фиг. 2)</w:t>
      </w:r>
      <w:r w:rsidR="00DC298C" w:rsidRPr="00595B34">
        <w:rPr>
          <w:rFonts w:ascii="Arial" w:hAnsi="Arial" w:cs="Times New Roman"/>
          <w:color w:val="000000"/>
          <w:lang w:val="bg-BG"/>
        </w:rPr>
        <w:t>. С</w:t>
      </w:r>
      <w:r w:rsidRPr="00595B34">
        <w:rPr>
          <w:rFonts w:ascii="Arial" w:hAnsi="Arial" w:cs="Times New Roman"/>
          <w:color w:val="000000"/>
          <w:lang w:val="bg-BG"/>
        </w:rPr>
        <w:t xml:space="preserve">лед </w:t>
      </w:r>
      <w:r w:rsidR="00DC298C" w:rsidRPr="00595B34">
        <w:rPr>
          <w:rFonts w:ascii="Arial" w:hAnsi="Arial" w:cs="Times New Roman"/>
          <w:color w:val="000000"/>
          <w:lang w:val="bg-BG"/>
        </w:rPr>
        <w:t>резкия спад през 2007 г.</w:t>
      </w:r>
      <w:r w:rsidRPr="00595B34">
        <w:rPr>
          <w:rFonts w:ascii="Arial" w:hAnsi="Arial" w:cs="Times New Roman"/>
          <w:color w:val="000000"/>
          <w:lang w:val="bg-BG"/>
        </w:rPr>
        <w:t>, реалната административна корупция в бизнес-сектора остава сравнително устойчива</w:t>
      </w:r>
      <w:r w:rsidR="00EE5373" w:rsidRPr="00595B34">
        <w:rPr>
          <w:rFonts w:ascii="Arial" w:hAnsi="Arial" w:cs="Times New Roman"/>
          <w:color w:val="000000"/>
          <w:lang w:val="bg-BG"/>
        </w:rPr>
        <w:t>.</w:t>
      </w:r>
    </w:p>
    <w:p w:rsidR="0020389F" w:rsidRPr="00595B34" w:rsidRDefault="0020389F" w:rsidP="00B353B9">
      <w:pPr>
        <w:spacing w:before="120" w:after="120" w:line="240" w:lineRule="auto"/>
        <w:rPr>
          <w:rFonts w:ascii="Arial" w:hAnsi="Arial" w:cs="Times New Roman"/>
          <w:b/>
          <w:bCs/>
          <w:sz w:val="20"/>
          <w:szCs w:val="20"/>
          <w:lang w:val="bg-BG"/>
        </w:rPr>
      </w:pPr>
      <w:r w:rsidRPr="00595B34">
        <w:rPr>
          <w:rFonts w:ascii="Arial" w:hAnsi="Arial" w:cs="Times New Roman"/>
          <w:b/>
          <w:bCs/>
          <w:sz w:val="20"/>
          <w:szCs w:val="20"/>
          <w:lang w:val="bg-BG"/>
        </w:rPr>
        <w:t>Фиг</w:t>
      </w:r>
      <w:r w:rsidR="008A0170" w:rsidRPr="00595B34">
        <w:rPr>
          <w:rFonts w:ascii="Arial" w:hAnsi="Arial" w:cs="Times New Roman"/>
          <w:b/>
          <w:bCs/>
          <w:sz w:val="20"/>
          <w:szCs w:val="20"/>
          <w:lang w:val="bg-BG"/>
        </w:rPr>
        <w:t>ура 2</w:t>
      </w:r>
      <w:r w:rsidRPr="00595B34">
        <w:rPr>
          <w:rFonts w:ascii="Arial" w:hAnsi="Arial" w:cs="Times New Roman"/>
          <w:b/>
          <w:bCs/>
          <w:sz w:val="20"/>
          <w:szCs w:val="20"/>
          <w:lang w:val="bg-BG"/>
        </w:rPr>
        <w:t>. Корупционен натиск и участие в корупцията при бизнеса</w:t>
      </w:r>
    </w:p>
    <w:p w:rsidR="0020389F" w:rsidRPr="00595B34" w:rsidRDefault="00A07E0B" w:rsidP="00B353B9">
      <w:pPr>
        <w:spacing w:after="0" w:line="240" w:lineRule="auto"/>
        <w:rPr>
          <w:rFonts w:ascii="Arial" w:hAnsi="Arial" w:cs="Times New Roman"/>
          <w:b/>
          <w:bCs/>
          <w:lang w:val="bg-BG"/>
        </w:rPr>
      </w:pPr>
      <w:r w:rsidRPr="00595B34">
        <w:rPr>
          <w:rFonts w:ascii="Arial" w:hAnsi="Arial" w:cs="Times New Roman"/>
          <w:b/>
          <w:bCs/>
          <w:noProof/>
        </w:rPr>
        <w:drawing>
          <wp:inline distT="0" distB="0" distL="0" distR="0" wp14:anchorId="60FF29EF" wp14:editId="37F8AE9C">
            <wp:extent cx="5943600" cy="3480057"/>
            <wp:effectExtent l="0" t="0" r="0" b="6350"/>
            <wp:docPr id="7" name="Picture 7" descr="C:\Users\Boryana\Desktop\PB Anti-corrp\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yana\Desktop\PB Anti-corrp\fi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10" w:rsidRPr="00595B34" w:rsidRDefault="0020389F" w:rsidP="00B353B9">
      <w:pPr>
        <w:spacing w:before="120" w:after="120" w:line="240" w:lineRule="auto"/>
        <w:rPr>
          <w:rFonts w:ascii="Arial" w:hAnsi="Arial" w:cs="Times New Roman"/>
          <w:i/>
          <w:iCs/>
          <w:sz w:val="18"/>
          <w:szCs w:val="18"/>
          <w:lang w:val="bg-BG"/>
        </w:rPr>
      </w:pPr>
      <w:r w:rsidRPr="00595B34">
        <w:rPr>
          <w:rFonts w:ascii="Arial" w:hAnsi="Arial" w:cs="Times New Roman"/>
          <w:b/>
          <w:bCs/>
          <w:i/>
          <w:iCs/>
          <w:sz w:val="18"/>
          <w:szCs w:val="18"/>
          <w:lang w:val="bg-BG"/>
        </w:rPr>
        <w:t xml:space="preserve">Източник: </w:t>
      </w:r>
      <w:r w:rsidRPr="00595B34">
        <w:rPr>
          <w:rFonts w:ascii="Arial" w:hAnsi="Arial" w:cs="Times New Roman"/>
          <w:i/>
          <w:iCs/>
          <w:sz w:val="18"/>
          <w:szCs w:val="18"/>
          <w:lang w:val="bg-BG"/>
        </w:rPr>
        <w:t xml:space="preserve">СМК, Център за изследване на демокрацията/Витоша </w:t>
      </w:r>
      <w:proofErr w:type="spellStart"/>
      <w:r w:rsidRPr="00595B34">
        <w:rPr>
          <w:rFonts w:ascii="Arial" w:hAnsi="Arial" w:cs="Times New Roman"/>
          <w:i/>
          <w:iCs/>
          <w:sz w:val="18"/>
          <w:szCs w:val="18"/>
          <w:lang w:val="bg-BG"/>
        </w:rPr>
        <w:t>рисърч</w:t>
      </w:r>
      <w:proofErr w:type="spellEnd"/>
      <w:r w:rsidRPr="00595B34">
        <w:rPr>
          <w:rFonts w:ascii="Arial" w:hAnsi="Arial" w:cs="Times New Roman"/>
          <w:i/>
          <w:iCs/>
          <w:sz w:val="18"/>
          <w:szCs w:val="18"/>
          <w:lang w:val="bg-BG"/>
        </w:rPr>
        <w:t>, 2013.</w:t>
      </w:r>
    </w:p>
    <w:p w:rsidR="00D2222B" w:rsidRPr="00595B34" w:rsidRDefault="00047522" w:rsidP="00B353B9">
      <w:pPr>
        <w:spacing w:after="0" w:line="240" w:lineRule="auto"/>
        <w:ind w:firstLine="567"/>
        <w:jc w:val="both"/>
        <w:rPr>
          <w:rFonts w:ascii="Arial" w:hAnsi="Arial" w:cs="Times New Roman"/>
          <w:iCs/>
          <w:lang w:val="bg-BG"/>
        </w:rPr>
      </w:pPr>
      <w:r w:rsidRPr="00595B34">
        <w:rPr>
          <w:rFonts w:ascii="Arial" w:hAnsi="Arial" w:cs="Times New Roman"/>
          <w:iCs/>
          <w:lang w:val="bg-BG"/>
        </w:rPr>
        <w:t>П</w:t>
      </w:r>
      <w:r w:rsidR="00687510" w:rsidRPr="00595B34">
        <w:rPr>
          <w:rFonts w:ascii="Arial" w:hAnsi="Arial" w:cs="Times New Roman"/>
          <w:iCs/>
          <w:lang w:val="bg-BG"/>
        </w:rPr>
        <w:t>ринципната допустимост на корупцията при населението е устойчиво ниска, а при бизнеса продължава постепенно да намалява, което показва нарастващо неприемане на корупционното поведение като правило. Въпреки това, практическата ефикасност на корупцията като средство за разрешаване на проблеми и получаване на достъп до услуги остава висока, а при бизнеса дори се увеличава след 2008 г.</w:t>
      </w:r>
    </w:p>
    <w:p w:rsidR="00687510" w:rsidRPr="00595B34" w:rsidRDefault="00687510" w:rsidP="00B353B9">
      <w:pPr>
        <w:spacing w:after="0" w:line="240" w:lineRule="auto"/>
        <w:ind w:firstLine="567"/>
        <w:jc w:val="both"/>
        <w:rPr>
          <w:rFonts w:ascii="Arial" w:hAnsi="Arial" w:cs="Times New Roman"/>
          <w:iCs/>
          <w:lang w:val="bg-BG"/>
        </w:rPr>
      </w:pPr>
      <w:bookmarkStart w:id="0" w:name="_GoBack"/>
      <w:bookmarkEnd w:id="0"/>
      <w:r w:rsidRPr="00595B34">
        <w:rPr>
          <w:rFonts w:ascii="Arial" w:hAnsi="Arial" w:cs="Times New Roman"/>
          <w:iCs/>
          <w:lang w:val="bg-BG"/>
        </w:rPr>
        <w:t>Доверието в държавните институции и в специализираните антикорупционни органи, включително в съдебната власт като цяло и системата на наказателното правосъдие в частност, остава много ниско. Усещането на гражданите и на бизнеса за нарастващо разпространение на корупцията в страната се засилва.</w:t>
      </w:r>
    </w:p>
    <w:p w:rsidR="00687510" w:rsidRPr="00595B34" w:rsidRDefault="00D57113" w:rsidP="00D57113">
      <w:pPr>
        <w:spacing w:before="120" w:after="120" w:line="240" w:lineRule="auto"/>
        <w:ind w:firstLine="567"/>
        <w:jc w:val="both"/>
        <w:rPr>
          <w:rFonts w:ascii="Arial" w:hAnsi="Arial" w:cs="Times New Roman"/>
          <w:lang w:val="bg-BG"/>
        </w:rPr>
      </w:pPr>
      <w:r w:rsidRPr="00595B34">
        <w:rPr>
          <w:rFonts w:ascii="Arial" w:hAnsi="Arial" w:cs="Times New Roman"/>
          <w:iCs/>
          <w:lang w:val="bg-BG"/>
        </w:rPr>
        <w:t>Действията на законодателната, изпълнителната и съдебната власт за борба с корупцията остават неясни и безрезултатни. В този контекст политическото внимание би следвало да остане насочено към двете ключови области в противодействието на корупцията: необходимостта от административна реформа за изграждане на професионална държавна администрация и укрепването на органите за разследване на корупцията.</w:t>
      </w:r>
    </w:p>
    <w:p w:rsidR="00840567" w:rsidRPr="00595B34" w:rsidRDefault="00840567" w:rsidP="00B353B9">
      <w:pPr>
        <w:pStyle w:val="Default"/>
        <w:jc w:val="center"/>
        <w:rPr>
          <w:color w:val="auto"/>
          <w:sz w:val="18"/>
          <w:szCs w:val="18"/>
          <w:lang w:val="bg-BG"/>
        </w:rPr>
      </w:pPr>
      <w:r w:rsidRPr="00595B34">
        <w:rPr>
          <w:i/>
          <w:iCs/>
          <w:color w:val="auto"/>
          <w:sz w:val="18"/>
          <w:szCs w:val="18"/>
          <w:lang w:val="bg-BG"/>
        </w:rPr>
        <w:t xml:space="preserve">За повече информация или за връзка с експерти на Центъра за изследване на демокрацията: тел. (02) 971 3000; </w:t>
      </w:r>
      <w:hyperlink r:id="rId9" w:history="1">
        <w:r w:rsidRPr="00595B34">
          <w:rPr>
            <w:rStyle w:val="Hyperlink"/>
            <w:sz w:val="18"/>
            <w:szCs w:val="18"/>
            <w:lang w:val="bg-BG"/>
          </w:rPr>
          <w:t>csd@online.bg</w:t>
        </w:r>
      </w:hyperlink>
      <w:r w:rsidRPr="00595B34">
        <w:rPr>
          <w:color w:val="auto"/>
          <w:sz w:val="18"/>
          <w:szCs w:val="18"/>
          <w:lang w:val="bg-BG"/>
        </w:rPr>
        <w:t xml:space="preserve"> </w:t>
      </w:r>
    </w:p>
    <w:p w:rsidR="001D1F42" w:rsidRPr="00595B34" w:rsidRDefault="001D1F42" w:rsidP="00B353B9">
      <w:pPr>
        <w:spacing w:line="240" w:lineRule="auto"/>
        <w:rPr>
          <w:lang w:val="bg-BG"/>
        </w:rPr>
      </w:pPr>
    </w:p>
    <w:sectPr w:rsidR="001D1F42" w:rsidRPr="00595B34" w:rsidSect="001C0D4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2"/>
    <w:rsid w:val="00026AEC"/>
    <w:rsid w:val="00047522"/>
    <w:rsid w:val="000C6A33"/>
    <w:rsid w:val="00100145"/>
    <w:rsid w:val="001C0D45"/>
    <w:rsid w:val="001D1F42"/>
    <w:rsid w:val="0020389F"/>
    <w:rsid w:val="0031084A"/>
    <w:rsid w:val="003B2144"/>
    <w:rsid w:val="005908D6"/>
    <w:rsid w:val="00595B34"/>
    <w:rsid w:val="00687510"/>
    <w:rsid w:val="006A1DAA"/>
    <w:rsid w:val="00745749"/>
    <w:rsid w:val="00796CE1"/>
    <w:rsid w:val="00840567"/>
    <w:rsid w:val="008A0170"/>
    <w:rsid w:val="00954EA6"/>
    <w:rsid w:val="00A07E0B"/>
    <w:rsid w:val="00AB71B8"/>
    <w:rsid w:val="00B353B9"/>
    <w:rsid w:val="00BE03A4"/>
    <w:rsid w:val="00C103A7"/>
    <w:rsid w:val="00C53F14"/>
    <w:rsid w:val="00D2222B"/>
    <w:rsid w:val="00D57113"/>
    <w:rsid w:val="00DC298C"/>
    <w:rsid w:val="00E00BBC"/>
    <w:rsid w:val="00EE5373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D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840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405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0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D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840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405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d@onlin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Boryana</cp:lastModifiedBy>
  <cp:revision>15</cp:revision>
  <cp:lastPrinted>2013-11-27T16:54:00Z</cp:lastPrinted>
  <dcterms:created xsi:type="dcterms:W3CDTF">2013-11-26T14:19:00Z</dcterms:created>
  <dcterms:modified xsi:type="dcterms:W3CDTF">2013-11-27T16:55:00Z</dcterms:modified>
</cp:coreProperties>
</file>